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AD100" w14:textId="38951485" w:rsidR="00CC6F5E" w:rsidRPr="004D6B20" w:rsidRDefault="00CC6F5E" w:rsidP="004D6B20">
      <w:pPr>
        <w:spacing w:after="100" w:afterAutospacing="1" w:line="360" w:lineRule="auto"/>
        <w:jc w:val="center"/>
        <w:rPr>
          <w:rFonts w:cstheme="minorHAnsi"/>
          <w:b/>
          <w:sz w:val="28"/>
          <w:szCs w:val="28"/>
        </w:rPr>
      </w:pPr>
      <w:r w:rsidRPr="004D6B20">
        <w:rPr>
          <w:rFonts w:cstheme="minorHAnsi"/>
          <w:b/>
          <w:sz w:val="28"/>
          <w:szCs w:val="28"/>
        </w:rPr>
        <w:t>Virtual Reality Training</w:t>
      </w:r>
    </w:p>
    <w:p w14:paraId="06355B59" w14:textId="541BC3EF" w:rsidR="0096237C" w:rsidRPr="004D6B20" w:rsidRDefault="006766CE" w:rsidP="004D6B20">
      <w:pPr>
        <w:spacing w:after="100" w:afterAutospacing="1" w:line="360" w:lineRule="auto"/>
        <w:jc w:val="center"/>
        <w:rPr>
          <w:rFonts w:cstheme="minorHAnsi"/>
          <w:b/>
          <w:sz w:val="28"/>
          <w:szCs w:val="28"/>
        </w:rPr>
      </w:pPr>
      <w:r w:rsidRPr="004D6B20">
        <w:rPr>
          <w:rFonts w:cstheme="minorHAnsi"/>
          <w:b/>
          <w:sz w:val="28"/>
          <w:szCs w:val="28"/>
        </w:rPr>
        <w:t>Available Training Components</w:t>
      </w:r>
    </w:p>
    <w:p w14:paraId="45EB94CF" w14:textId="591F0260" w:rsidR="006766CE" w:rsidRDefault="006766CE" w:rsidP="006766CE">
      <w:r>
        <w:t>Virtual Reality (VR) Training is comprised of a variety of components to help you customize your training session to the extent you prefer. Keep in mind, how you incorporate these components is up to you. How you use them will depend on several factors, including your training needs, your audience size and experience, and how much time you have. You are not expected to use every component.</w:t>
      </w:r>
    </w:p>
    <w:p w14:paraId="79B89CE4" w14:textId="77777777" w:rsidR="006766CE" w:rsidRPr="00830A15" w:rsidRDefault="006766CE" w:rsidP="006766CE">
      <w:r>
        <w:t>The available training components are described below.</w:t>
      </w:r>
    </w:p>
    <w:p w14:paraId="3A67D2E9" w14:textId="77777777" w:rsidR="006766CE" w:rsidRPr="008827AD" w:rsidRDefault="006766CE" w:rsidP="006766CE">
      <w:pPr>
        <w:pStyle w:val="Heading2"/>
        <w:spacing w:after="200"/>
        <w:rPr>
          <w:rFonts w:asciiTheme="minorHAnsi" w:hAnsiTheme="minorHAnsi" w:cstheme="minorBidi"/>
          <w:b/>
          <w:color w:val="auto"/>
          <w:sz w:val="24"/>
          <w:szCs w:val="24"/>
        </w:rPr>
      </w:pPr>
      <w:bookmarkStart w:id="0" w:name="_Trainer_Guide"/>
      <w:bookmarkEnd w:id="0"/>
      <w:r>
        <w:rPr>
          <w:rFonts w:asciiTheme="minorHAnsi" w:hAnsiTheme="minorHAnsi" w:cstheme="minorBidi"/>
          <w:b/>
          <w:color w:val="auto"/>
          <w:sz w:val="24"/>
          <w:szCs w:val="24"/>
        </w:rPr>
        <w:t>Trainer Guide</w:t>
      </w:r>
    </w:p>
    <w:p w14:paraId="3C1306B1" w14:textId="40934DC8" w:rsidR="006766CE" w:rsidRDefault="006766CE" w:rsidP="006766CE">
      <w:pPr>
        <w:rPr>
          <w:rFonts w:cstheme="minorHAnsi"/>
        </w:rPr>
      </w:pPr>
      <w:r>
        <w:rPr>
          <w:rFonts w:cstheme="minorHAnsi"/>
        </w:rPr>
        <w:t xml:space="preserve">The trainer guide is designed to help you plan and prepare for VR training sessions. It can also be used as a guide while you conduct your training. It includes a </w:t>
      </w:r>
      <w:r w:rsidRPr="006766CE">
        <w:rPr>
          <w:rFonts w:cstheme="minorHAnsi"/>
          <w:i/>
          <w:iCs/>
        </w:rPr>
        <w:t>Training Preparation Checklist</w:t>
      </w:r>
      <w:r>
        <w:rPr>
          <w:rFonts w:cstheme="minorHAnsi"/>
        </w:rPr>
        <w:t xml:space="preserve"> that will help keep you organized and equipped to assist your learners.</w:t>
      </w:r>
    </w:p>
    <w:p w14:paraId="40F48A2B" w14:textId="77777777" w:rsidR="006766CE" w:rsidRDefault="006766CE" w:rsidP="006766CE">
      <w:pPr>
        <w:pStyle w:val="Heading2"/>
        <w:spacing w:after="200"/>
        <w:rPr>
          <w:rFonts w:asciiTheme="minorHAnsi" w:hAnsiTheme="minorHAnsi" w:cstheme="minorBidi"/>
          <w:b/>
          <w:color w:val="auto"/>
          <w:sz w:val="24"/>
          <w:szCs w:val="24"/>
        </w:rPr>
      </w:pPr>
      <w:r w:rsidRPr="00A01834">
        <w:rPr>
          <w:rFonts w:asciiTheme="minorHAnsi" w:hAnsiTheme="minorHAnsi" w:cstheme="minorBidi"/>
          <w:b/>
          <w:color w:val="auto"/>
          <w:sz w:val="24"/>
          <w:szCs w:val="24"/>
        </w:rPr>
        <w:t>PowerPoint® Presentation</w:t>
      </w:r>
    </w:p>
    <w:p w14:paraId="0065739C" w14:textId="2F218164" w:rsidR="006766CE" w:rsidRDefault="006766CE" w:rsidP="006766CE">
      <w:pPr>
        <w:rPr>
          <w:rFonts w:cstheme="minorHAnsi"/>
        </w:rPr>
      </w:pPr>
      <w:bookmarkStart w:id="1" w:name="_Training_Preparation_Checklist"/>
      <w:bookmarkEnd w:id="1"/>
      <w:r>
        <w:rPr>
          <w:rFonts w:cstheme="minorHAnsi"/>
        </w:rPr>
        <w:t xml:space="preserve">The PowerPoint® presentation is designed to help you conduct a </w:t>
      </w:r>
      <w:r w:rsidRPr="006766CE">
        <w:rPr>
          <w:rFonts w:cstheme="minorHAnsi"/>
          <w:i/>
          <w:iCs/>
        </w:rPr>
        <w:t>Classroom Session</w:t>
      </w:r>
      <w:r>
        <w:rPr>
          <w:rFonts w:cstheme="minorHAnsi"/>
        </w:rPr>
        <w:t xml:space="preserve"> to introduce your learners to VR and the training program. It also includes notes and icons that indicate points in the training at which it would be ideal to incorporate a handout or video if desired. Encourage learners to take notes on anything they want to discuss further. Be sure to allow enough time for questions and answers. The best time to schedule an </w:t>
      </w:r>
      <w:r w:rsidRPr="006766CE">
        <w:rPr>
          <w:rFonts w:cstheme="minorHAnsi"/>
          <w:i/>
          <w:iCs/>
        </w:rPr>
        <w:t>Individual Session</w:t>
      </w:r>
      <w:r>
        <w:rPr>
          <w:rFonts w:cstheme="minorHAnsi"/>
        </w:rPr>
        <w:t xml:space="preserve"> with learners is directly after this presentation.</w:t>
      </w:r>
    </w:p>
    <w:p w14:paraId="4F10CEEF" w14:textId="77777777" w:rsidR="006766CE" w:rsidRPr="005D31F5" w:rsidRDefault="006766CE" w:rsidP="006766CE">
      <w:pPr>
        <w:pStyle w:val="Heading2"/>
        <w:spacing w:after="200"/>
        <w:rPr>
          <w:rFonts w:asciiTheme="minorHAnsi" w:hAnsiTheme="minorHAnsi" w:cstheme="minorBidi"/>
          <w:b/>
          <w:color w:val="auto"/>
          <w:sz w:val="24"/>
          <w:szCs w:val="24"/>
        </w:rPr>
      </w:pPr>
      <w:bookmarkStart w:id="2" w:name="_Handouts"/>
      <w:bookmarkEnd w:id="2"/>
      <w:r w:rsidRPr="005D31F5">
        <w:rPr>
          <w:rFonts w:asciiTheme="minorHAnsi" w:hAnsiTheme="minorHAnsi" w:cstheme="minorBidi"/>
          <w:b/>
          <w:color w:val="auto"/>
          <w:sz w:val="24"/>
          <w:szCs w:val="24"/>
        </w:rPr>
        <w:t>Handouts</w:t>
      </w:r>
    </w:p>
    <w:p w14:paraId="52DF878F" w14:textId="77777777" w:rsidR="006766CE" w:rsidRDefault="006766CE" w:rsidP="006766CE">
      <w:pPr>
        <w:rPr>
          <w:rFonts w:cstheme="minorHAnsi"/>
        </w:rPr>
      </w:pPr>
      <w:r>
        <w:rPr>
          <w:rFonts w:cstheme="minorHAnsi"/>
        </w:rPr>
        <w:t xml:space="preserve">The handouts are designed to enhance the content during your PowerPoint® presentation. They also serve as a resource during individual sessions or to review for refresher training. </w:t>
      </w:r>
    </w:p>
    <w:p w14:paraId="64604DEA" w14:textId="77777777" w:rsidR="006766CE" w:rsidRPr="008A75D1" w:rsidRDefault="006766CE" w:rsidP="006766CE">
      <w:pPr>
        <w:pStyle w:val="Heading2"/>
        <w:spacing w:after="200"/>
        <w:rPr>
          <w:rFonts w:asciiTheme="minorHAnsi" w:hAnsiTheme="minorHAnsi" w:cstheme="minorBidi"/>
          <w:b/>
          <w:color w:val="auto"/>
          <w:sz w:val="24"/>
          <w:szCs w:val="24"/>
        </w:rPr>
      </w:pPr>
      <w:bookmarkStart w:id="3" w:name="_Videos"/>
      <w:bookmarkEnd w:id="3"/>
      <w:r w:rsidRPr="008A75D1">
        <w:rPr>
          <w:rFonts w:asciiTheme="minorHAnsi" w:hAnsiTheme="minorHAnsi" w:cstheme="minorBidi"/>
          <w:b/>
          <w:color w:val="auto"/>
          <w:sz w:val="24"/>
          <w:szCs w:val="24"/>
        </w:rPr>
        <w:t>Videos</w:t>
      </w:r>
    </w:p>
    <w:p w14:paraId="5D9A0976" w14:textId="77777777" w:rsidR="006766CE" w:rsidRDefault="006766CE" w:rsidP="006766CE">
      <w:pPr>
        <w:rPr>
          <w:rFonts w:cstheme="minorHAnsi"/>
          <w:b/>
          <w:sz w:val="28"/>
          <w:szCs w:val="28"/>
          <w:u w:val="single"/>
        </w:rPr>
      </w:pPr>
      <w:r>
        <w:rPr>
          <w:rFonts w:cstheme="minorHAnsi"/>
        </w:rPr>
        <w:t>The videos are designed to complement or replace portions of the PowerPoint® presentation. Some serve as an introduction to the topic and some help by visually explaining a process.</w:t>
      </w:r>
    </w:p>
    <w:p w14:paraId="7969CC94" w14:textId="77777777" w:rsidR="006766CE" w:rsidRPr="00CE55A7" w:rsidRDefault="006766CE" w:rsidP="006766CE">
      <w:pPr>
        <w:pStyle w:val="Heading2"/>
        <w:spacing w:after="200"/>
        <w:rPr>
          <w:rFonts w:asciiTheme="minorHAnsi" w:hAnsiTheme="minorHAnsi" w:cstheme="minorBidi"/>
          <w:b/>
          <w:color w:val="auto"/>
          <w:sz w:val="24"/>
          <w:szCs w:val="24"/>
        </w:rPr>
      </w:pPr>
      <w:bookmarkStart w:id="4" w:name="_Answer_Keys"/>
      <w:bookmarkEnd w:id="4"/>
      <w:r w:rsidRPr="00CE55A7">
        <w:rPr>
          <w:rFonts w:asciiTheme="minorHAnsi" w:hAnsiTheme="minorHAnsi" w:cstheme="minorBidi"/>
          <w:b/>
          <w:color w:val="auto"/>
          <w:sz w:val="24"/>
          <w:szCs w:val="24"/>
        </w:rPr>
        <w:t>Answer Keys</w:t>
      </w:r>
    </w:p>
    <w:p w14:paraId="24712DE4" w14:textId="6ADA4C5D" w:rsidR="00CC6F5E" w:rsidRDefault="006766CE" w:rsidP="006766CE">
      <w:r w:rsidRPr="00CE55A7">
        <w:rPr>
          <w:rFonts w:cstheme="minorHAnsi"/>
        </w:rPr>
        <w:t>Th</w:t>
      </w:r>
      <w:r>
        <w:rPr>
          <w:rFonts w:cstheme="minorHAnsi"/>
        </w:rPr>
        <w:t>e a</w:t>
      </w:r>
      <w:r w:rsidRPr="00CE55A7">
        <w:rPr>
          <w:rFonts w:cstheme="minorHAnsi"/>
        </w:rPr>
        <w:t xml:space="preserve">nswer </w:t>
      </w:r>
      <w:r>
        <w:rPr>
          <w:rFonts w:cstheme="minorHAnsi"/>
        </w:rPr>
        <w:t>k</w:t>
      </w:r>
      <w:r w:rsidRPr="00CE55A7">
        <w:rPr>
          <w:rFonts w:cstheme="minorHAnsi"/>
        </w:rPr>
        <w:t>ey</w:t>
      </w:r>
      <w:r>
        <w:rPr>
          <w:rFonts w:cstheme="minorHAnsi"/>
        </w:rPr>
        <w:t>s are designed to help you identify the correct actions and responses in the Practice and Evaluation modes.</w:t>
      </w:r>
      <w:r w:rsidRPr="00CE55A7">
        <w:rPr>
          <w:rFonts w:cstheme="minorHAnsi"/>
        </w:rPr>
        <w:t xml:space="preserve"> </w:t>
      </w:r>
      <w:r>
        <w:rPr>
          <w:rFonts w:cstheme="minorHAnsi"/>
        </w:rPr>
        <w:t>Use them</w:t>
      </w:r>
      <w:r w:rsidRPr="00CE55A7">
        <w:rPr>
          <w:rFonts w:cstheme="minorHAnsi"/>
        </w:rPr>
        <w:t xml:space="preserve"> to </w:t>
      </w:r>
      <w:r>
        <w:rPr>
          <w:rFonts w:cstheme="minorHAnsi"/>
        </w:rPr>
        <w:t>assist your learners or answer questions</w:t>
      </w:r>
      <w:r w:rsidRPr="00CE55A7">
        <w:rPr>
          <w:rFonts w:cstheme="minorHAnsi"/>
        </w:rPr>
        <w:t>.</w:t>
      </w:r>
    </w:p>
    <w:sectPr w:rsidR="00CC6F5E" w:rsidSect="0096237C">
      <w:headerReference w:type="default" r:id="rId10"/>
      <w:footerReference w:type="default" r:id="rId11"/>
      <w:headerReference w:type="first" r:id="rId12"/>
      <w:footerReference w:type="first" r:id="rId13"/>
      <w:pgSz w:w="12240" w:h="15840"/>
      <w:pgMar w:top="1886" w:right="1440" w:bottom="1440" w:left="1440" w:header="144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CBC6D" w14:textId="77777777" w:rsidR="008C6BF0" w:rsidRDefault="008C6BF0" w:rsidP="00C7124A">
      <w:r>
        <w:separator/>
      </w:r>
    </w:p>
  </w:endnote>
  <w:endnote w:type="continuationSeparator" w:id="0">
    <w:p w14:paraId="1D1A1EC6" w14:textId="77777777" w:rsidR="008C6BF0" w:rsidRDefault="008C6BF0" w:rsidP="00C71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BB405" w14:textId="41715DB7" w:rsidR="00F67829" w:rsidRDefault="00F67829" w:rsidP="00C7124A">
    <w:pPr>
      <w:pStyle w:val="Footer"/>
    </w:pPr>
    <w:r>
      <w:rPr>
        <w:noProof/>
      </w:rPr>
      <w:drawing>
        <wp:anchor distT="0" distB="0" distL="114300" distR="114300" simplePos="0" relativeHeight="251671552" behindDoc="1" locked="0" layoutInCell="1" allowOverlap="1" wp14:anchorId="4B2259F4" wp14:editId="09B22C9B">
          <wp:simplePos x="0" y="0"/>
          <wp:positionH relativeFrom="column">
            <wp:posOffset>-914400</wp:posOffset>
          </wp:positionH>
          <wp:positionV relativeFrom="paragraph">
            <wp:posOffset>-768215</wp:posOffset>
          </wp:positionV>
          <wp:extent cx="7772400" cy="103216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2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5F5169C7" wp14:editId="4C08A62B">
              <wp:simplePos x="0" y="0"/>
              <wp:positionH relativeFrom="column">
                <wp:posOffset>-576580</wp:posOffset>
              </wp:positionH>
              <wp:positionV relativeFrom="paragraph">
                <wp:posOffset>-225425</wp:posOffset>
              </wp:positionV>
              <wp:extent cx="3641090" cy="140462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1404620"/>
                      </a:xfrm>
                      <a:prstGeom prst="rect">
                        <a:avLst/>
                      </a:prstGeom>
                      <a:noFill/>
                      <a:ln w="9525">
                        <a:noFill/>
                        <a:miter lim="800000"/>
                        <a:headEnd/>
                        <a:tailEnd/>
                      </a:ln>
                    </wps:spPr>
                    <wps:txbx>
                      <w:txbxContent>
                        <w:p w14:paraId="36C74314" w14:textId="241269DA" w:rsidR="00F67829" w:rsidRPr="00F67829" w:rsidRDefault="00CC6F5E" w:rsidP="00F67829">
                          <w:pPr>
                            <w:pStyle w:val="Footer"/>
                            <w:rPr>
                              <w:sz w:val="18"/>
                              <w:szCs w:val="18"/>
                            </w:rPr>
                          </w:pPr>
                          <w:r>
                            <w:rPr>
                              <w:sz w:val="18"/>
                              <w:szCs w:val="18"/>
                            </w:rPr>
                            <w:t xml:space="preserve">Virtual Reality Training: </w:t>
                          </w:r>
                          <w:r w:rsidR="006766CE">
                            <w:rPr>
                              <w:sz w:val="18"/>
                              <w:szCs w:val="18"/>
                            </w:rPr>
                            <w:t>Available Training Components</w:t>
                          </w:r>
                          <w:r w:rsidR="006766CE">
                            <w:rPr>
                              <w:sz w:val="18"/>
                              <w:szCs w:val="18"/>
                            </w:rPr>
                            <w:br/>
                          </w:r>
                          <w:r>
                            <w:rPr>
                              <w:sz w:val="18"/>
                              <w:szCs w:val="18"/>
                            </w:rPr>
                            <w:t>Handout</w:t>
                          </w:r>
                          <w:r>
                            <w:rPr>
                              <w:sz w:val="18"/>
                              <w:szCs w:val="18"/>
                            </w:rPr>
                            <w:br/>
                          </w:r>
                          <w:r w:rsidR="00F67829" w:rsidRPr="00F67829">
                            <w:rPr>
                              <w:sz w:val="18"/>
                              <w:szCs w:val="18"/>
                            </w:rPr>
                            <w:t>Copyright 202</w:t>
                          </w:r>
                          <w:r w:rsidR="00697857">
                            <w:rPr>
                              <w:sz w:val="18"/>
                              <w:szCs w:val="18"/>
                            </w:rPr>
                            <w:t>3</w:t>
                          </w:r>
                          <w:r w:rsidR="00F67829" w:rsidRPr="00F67829">
                            <w:rPr>
                              <w:sz w:val="18"/>
                              <w:szCs w:val="18"/>
                            </w:rPr>
                            <w:t xml:space="preserve"> J. J. Keller &amp; Associates, Inc.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5169C7" id="_x0000_t202" coordsize="21600,21600" o:spt="202" path="m,l,21600r21600,l21600,xe">
              <v:stroke joinstyle="miter"/>
              <v:path gradientshapeok="t" o:connecttype="rect"/>
            </v:shapetype>
            <v:shape id="Text Box 2" o:spid="_x0000_s1026" type="#_x0000_t202" style="position:absolute;margin-left:-45.4pt;margin-top:-17.75pt;width:286.7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" filled="f" stroked="f">
              <v:textbox style="mso-fit-shape-to-text:t">
                <w:txbxContent>
                  <w:p w14:paraId="36C74314" w14:textId="241269DA" w:rsidR="00F67829" w:rsidRPr="00F67829" w:rsidRDefault="00CC6F5E" w:rsidP="00F67829">
                    <w:pPr>
                      <w:pStyle w:val="Footer"/>
                      <w:rPr>
                        <w:sz w:val="18"/>
                        <w:szCs w:val="18"/>
                      </w:rPr>
                    </w:pPr>
                    <w:r>
                      <w:rPr>
                        <w:sz w:val="18"/>
                        <w:szCs w:val="18"/>
                      </w:rPr>
                      <w:t xml:space="preserve">Virtual Reality Training: </w:t>
                    </w:r>
                    <w:r w:rsidR="006766CE">
                      <w:rPr>
                        <w:sz w:val="18"/>
                        <w:szCs w:val="18"/>
                      </w:rPr>
                      <w:t>Available Training Components</w:t>
                    </w:r>
                    <w:r w:rsidR="006766CE">
                      <w:rPr>
                        <w:sz w:val="18"/>
                        <w:szCs w:val="18"/>
                      </w:rPr>
                      <w:br/>
                    </w:r>
                    <w:r>
                      <w:rPr>
                        <w:sz w:val="18"/>
                        <w:szCs w:val="18"/>
                      </w:rPr>
                      <w:t>Handout</w:t>
                    </w:r>
                    <w:r>
                      <w:rPr>
                        <w:sz w:val="18"/>
                        <w:szCs w:val="18"/>
                      </w:rPr>
                      <w:br/>
                    </w:r>
                    <w:r w:rsidR="00F67829" w:rsidRPr="00F67829">
                      <w:rPr>
                        <w:sz w:val="18"/>
                        <w:szCs w:val="18"/>
                      </w:rPr>
                      <w:t>Copyright 202</w:t>
                    </w:r>
                    <w:r w:rsidR="00697857">
                      <w:rPr>
                        <w:sz w:val="18"/>
                        <w:szCs w:val="18"/>
                      </w:rPr>
                      <w:t>3</w:t>
                    </w:r>
                    <w:r w:rsidR="00F67829" w:rsidRPr="00F67829">
                      <w:rPr>
                        <w:sz w:val="18"/>
                        <w:szCs w:val="18"/>
                      </w:rPr>
                      <w:t xml:space="preserve"> J. J. Keller &amp; Associates, Inc.</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00A8E6D3" wp14:editId="2458024B">
              <wp:simplePos x="0" y="0"/>
              <wp:positionH relativeFrom="column">
                <wp:posOffset>5602714</wp:posOffset>
              </wp:positionH>
              <wp:positionV relativeFrom="paragraph">
                <wp:posOffset>-227937</wp:posOffset>
              </wp:positionV>
              <wp:extent cx="908050" cy="2736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73685"/>
                      </a:xfrm>
                      <a:prstGeom prst="rect">
                        <a:avLst/>
                      </a:prstGeom>
                      <a:noFill/>
                      <a:ln w="9525">
                        <a:noFill/>
                        <a:miter lim="800000"/>
                        <a:headEnd/>
                        <a:tailEnd/>
                      </a:ln>
                    </wps:spPr>
                    <wps:txbx>
                      <w:txbxContent>
                        <w:p w14:paraId="731173E1" w14:textId="0C41778D" w:rsidR="00F67829" w:rsidRPr="00F67829" w:rsidRDefault="00F67829" w:rsidP="00F67829">
                          <w:pPr>
                            <w:jc w:val="right"/>
                            <w:rPr>
                              <w:sz w:val="18"/>
                              <w:szCs w:val="18"/>
                            </w:rPr>
                          </w:pPr>
                          <w:r w:rsidRPr="00F67829">
                            <w:rPr>
                              <w:sz w:val="18"/>
                              <w:szCs w:val="18"/>
                            </w:rPr>
                            <w:t xml:space="preserve">Page </w:t>
                          </w:r>
                          <w:r w:rsidRPr="00F67829">
                            <w:rPr>
                              <w:b/>
                              <w:bCs/>
                              <w:sz w:val="18"/>
                              <w:szCs w:val="18"/>
                            </w:rPr>
                            <w:fldChar w:fldCharType="begin"/>
                          </w:r>
                          <w:r w:rsidRPr="00F67829">
                            <w:rPr>
                              <w:b/>
                              <w:bCs/>
                              <w:sz w:val="18"/>
                              <w:szCs w:val="18"/>
                            </w:rPr>
                            <w:instrText xml:space="preserve"> PAGE  \* Arabic  \* MERGEFORMAT </w:instrText>
                          </w:r>
                          <w:r w:rsidRPr="00F67829">
                            <w:rPr>
                              <w:b/>
                              <w:bCs/>
                              <w:sz w:val="18"/>
                              <w:szCs w:val="18"/>
                            </w:rPr>
                            <w:fldChar w:fldCharType="separate"/>
                          </w:r>
                          <w:r w:rsidRPr="00F67829">
                            <w:rPr>
                              <w:b/>
                              <w:bCs/>
                              <w:noProof/>
                              <w:sz w:val="18"/>
                              <w:szCs w:val="18"/>
                            </w:rPr>
                            <w:t>1</w:t>
                          </w:r>
                          <w:r w:rsidRPr="00F67829">
                            <w:rPr>
                              <w:b/>
                              <w:bCs/>
                              <w:sz w:val="18"/>
                              <w:szCs w:val="18"/>
                            </w:rPr>
                            <w:fldChar w:fldCharType="end"/>
                          </w:r>
                          <w:r w:rsidRPr="00F67829">
                            <w:rPr>
                              <w:sz w:val="18"/>
                              <w:szCs w:val="18"/>
                            </w:rPr>
                            <w:t xml:space="preserve"> of </w:t>
                          </w:r>
                          <w:r w:rsidRPr="00F67829">
                            <w:rPr>
                              <w:b/>
                              <w:bCs/>
                              <w:sz w:val="18"/>
                              <w:szCs w:val="18"/>
                            </w:rPr>
                            <w:fldChar w:fldCharType="begin"/>
                          </w:r>
                          <w:r w:rsidRPr="00F67829">
                            <w:rPr>
                              <w:b/>
                              <w:bCs/>
                              <w:sz w:val="18"/>
                              <w:szCs w:val="18"/>
                            </w:rPr>
                            <w:instrText xml:space="preserve"> NUMPAGES  \* Arabic  \* MERGEFORMAT </w:instrText>
                          </w:r>
                          <w:r w:rsidRPr="00F67829">
                            <w:rPr>
                              <w:b/>
                              <w:bCs/>
                              <w:sz w:val="18"/>
                              <w:szCs w:val="18"/>
                            </w:rPr>
                            <w:fldChar w:fldCharType="separate"/>
                          </w:r>
                          <w:r w:rsidRPr="00F67829">
                            <w:rPr>
                              <w:b/>
                              <w:bCs/>
                              <w:noProof/>
                              <w:sz w:val="18"/>
                              <w:szCs w:val="18"/>
                            </w:rPr>
                            <w:t>2</w:t>
                          </w:r>
                          <w:r w:rsidRPr="00F67829">
                            <w:rPr>
                              <w:b/>
                              <w:bCs/>
                              <w:sz w:val="18"/>
                              <w:szCs w:val="18"/>
                            </w:rPr>
                            <w:fldChar w:fldCharType="end"/>
                          </w:r>
                        </w:p>
                        <w:p w14:paraId="5F273171" w14:textId="77777777" w:rsidR="00F67829" w:rsidRDefault="00F678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8E6D3" id="_x0000_s1027" type="#_x0000_t202" style="position:absolute;margin-left:441.15pt;margin-top:-17.95pt;width:71.5pt;height:21.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" filled="f" stroked="f">
              <v:textbox>
                <w:txbxContent>
                  <w:p w14:paraId="731173E1" w14:textId="0C41778D" w:rsidR="00F67829" w:rsidRPr="00F67829" w:rsidRDefault="00F67829" w:rsidP="00F67829">
                    <w:pPr>
                      <w:jc w:val="right"/>
                      <w:rPr>
                        <w:sz w:val="18"/>
                        <w:szCs w:val="18"/>
                      </w:rPr>
                    </w:pPr>
                    <w:r w:rsidRPr="00F67829">
                      <w:rPr>
                        <w:sz w:val="18"/>
                        <w:szCs w:val="18"/>
                      </w:rPr>
                      <w:t xml:space="preserve">Page </w:t>
                    </w:r>
                    <w:r w:rsidRPr="00F67829">
                      <w:rPr>
                        <w:b/>
                        <w:bCs/>
                        <w:sz w:val="18"/>
                        <w:szCs w:val="18"/>
                      </w:rPr>
                      <w:fldChar w:fldCharType="begin"/>
                    </w:r>
                    <w:r w:rsidRPr="00F67829">
                      <w:rPr>
                        <w:b/>
                        <w:bCs/>
                        <w:sz w:val="18"/>
                        <w:szCs w:val="18"/>
                      </w:rPr>
                      <w:instrText xml:space="preserve"> PAGE  \* Arabic  \* MERGEFORMAT </w:instrText>
                    </w:r>
                    <w:r w:rsidRPr="00F67829">
                      <w:rPr>
                        <w:b/>
                        <w:bCs/>
                        <w:sz w:val="18"/>
                        <w:szCs w:val="18"/>
                      </w:rPr>
                      <w:fldChar w:fldCharType="separate"/>
                    </w:r>
                    <w:r w:rsidRPr="00F67829">
                      <w:rPr>
                        <w:b/>
                        <w:bCs/>
                        <w:noProof/>
                        <w:sz w:val="18"/>
                        <w:szCs w:val="18"/>
                      </w:rPr>
                      <w:t>1</w:t>
                    </w:r>
                    <w:r w:rsidRPr="00F67829">
                      <w:rPr>
                        <w:b/>
                        <w:bCs/>
                        <w:sz w:val="18"/>
                        <w:szCs w:val="18"/>
                      </w:rPr>
                      <w:fldChar w:fldCharType="end"/>
                    </w:r>
                    <w:r w:rsidRPr="00F67829">
                      <w:rPr>
                        <w:sz w:val="18"/>
                        <w:szCs w:val="18"/>
                      </w:rPr>
                      <w:t xml:space="preserve"> of </w:t>
                    </w:r>
                    <w:r w:rsidRPr="00F67829">
                      <w:rPr>
                        <w:b/>
                        <w:bCs/>
                        <w:sz w:val="18"/>
                        <w:szCs w:val="18"/>
                      </w:rPr>
                      <w:fldChar w:fldCharType="begin"/>
                    </w:r>
                    <w:r w:rsidRPr="00F67829">
                      <w:rPr>
                        <w:b/>
                        <w:bCs/>
                        <w:sz w:val="18"/>
                        <w:szCs w:val="18"/>
                      </w:rPr>
                      <w:instrText xml:space="preserve"> NUMPAGES  \* Arabic  \* MERGEFORMAT </w:instrText>
                    </w:r>
                    <w:r w:rsidRPr="00F67829">
                      <w:rPr>
                        <w:b/>
                        <w:bCs/>
                        <w:sz w:val="18"/>
                        <w:szCs w:val="18"/>
                      </w:rPr>
                      <w:fldChar w:fldCharType="separate"/>
                    </w:r>
                    <w:r w:rsidRPr="00F67829">
                      <w:rPr>
                        <w:b/>
                        <w:bCs/>
                        <w:noProof/>
                        <w:sz w:val="18"/>
                        <w:szCs w:val="18"/>
                      </w:rPr>
                      <w:t>2</w:t>
                    </w:r>
                    <w:r w:rsidRPr="00F67829">
                      <w:rPr>
                        <w:b/>
                        <w:bCs/>
                        <w:sz w:val="18"/>
                        <w:szCs w:val="18"/>
                      </w:rPr>
                      <w:fldChar w:fldCharType="end"/>
                    </w:r>
                  </w:p>
                  <w:p w14:paraId="5F273171" w14:textId="77777777" w:rsidR="00F67829" w:rsidRDefault="00F67829"/>
                </w:txbxContent>
              </v:textbox>
              <w10:wrap type="square"/>
            </v:shape>
          </w:pict>
        </mc:Fallback>
      </mc:AlternateContent>
    </w:r>
  </w:p>
  <w:p w14:paraId="4FC449C6" w14:textId="77777777" w:rsidR="00347AD0" w:rsidRDefault="00347AD0" w:rsidP="00C712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43CA" w14:textId="77777777" w:rsidR="00347AD0" w:rsidRDefault="00347AD0" w:rsidP="00C7124A">
    <w:pPr>
      <w:pStyle w:val="Footer"/>
    </w:pPr>
    <w:r w:rsidRPr="00347AD0">
      <w:rPr>
        <w:noProof/>
      </w:rPr>
      <w:drawing>
        <wp:anchor distT="0" distB="0" distL="114300" distR="114300" simplePos="0" relativeHeight="251660288" behindDoc="1" locked="0" layoutInCell="1" allowOverlap="1" wp14:anchorId="54BFFE46" wp14:editId="648AB23F">
          <wp:simplePos x="0" y="0"/>
          <wp:positionH relativeFrom="column">
            <wp:posOffset>-899160</wp:posOffset>
          </wp:positionH>
          <wp:positionV relativeFrom="paragraph">
            <wp:posOffset>-297569</wp:posOffset>
          </wp:positionV>
          <wp:extent cx="7772400" cy="120396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Safety-logo-footer-bar-pg-1.jpg"/>
                  <pic:cNvPicPr/>
                </pic:nvPicPr>
                <pic:blipFill>
                  <a:blip r:embed="rId1" cstate="print">
                    <a:grayscl/>
                    <a:extLst>
                      <a:ext uri="{28A0092B-C50C-407E-A947-70E740481C1C}">
                        <a14:useLocalDpi xmlns:a14="http://schemas.microsoft.com/office/drawing/2010/main" val="0"/>
                      </a:ext>
                    </a:extLst>
                  </a:blip>
                  <a:stretch>
                    <a:fillRect/>
                  </a:stretch>
                </pic:blipFill>
                <pic:spPr>
                  <a:xfrm>
                    <a:off x="0" y="0"/>
                    <a:ext cx="7772400" cy="1203960"/>
                  </a:xfrm>
                  <a:prstGeom prst="rect">
                    <a:avLst/>
                  </a:prstGeom>
                </pic:spPr>
              </pic:pic>
            </a:graphicData>
          </a:graphic>
          <wp14:sizeRelH relativeFrom="page">
            <wp14:pctWidth>0</wp14:pctWidth>
          </wp14:sizeRelH>
          <wp14:sizeRelV relativeFrom="page">
            <wp14:pctHeight>0</wp14:pctHeight>
          </wp14:sizeRelV>
        </wp:anchor>
      </w:drawing>
    </w:r>
  </w:p>
  <w:p w14:paraId="51F38189" w14:textId="77777777" w:rsidR="00347AD0" w:rsidRDefault="00347AD0" w:rsidP="00C7124A">
    <w:pPr>
      <w:pStyle w:val="Footer"/>
    </w:pPr>
  </w:p>
  <w:p w14:paraId="05BD46DB" w14:textId="77777777" w:rsidR="00347AD0" w:rsidRDefault="00347AD0" w:rsidP="00C7124A">
    <w:pPr>
      <w:pStyle w:val="Footer"/>
    </w:pPr>
  </w:p>
  <w:p w14:paraId="4953EA1E" w14:textId="77777777" w:rsidR="00347AD0" w:rsidRDefault="00347AD0" w:rsidP="00C7124A">
    <w:pPr>
      <w:pStyle w:val="Footer"/>
    </w:pPr>
  </w:p>
  <w:p w14:paraId="33496155" w14:textId="77777777" w:rsidR="00347AD0" w:rsidRDefault="001A636B" w:rsidP="0078337C">
    <w:pPr>
      <w:pStyle w:val="Footer"/>
      <w:jc w:val="center"/>
    </w:pPr>
    <w:r>
      <w:t>Copyright 20</w:t>
    </w:r>
    <w:r w:rsidR="00850350">
      <w:t xml:space="preserve">20 </w:t>
    </w:r>
    <w:r w:rsidR="00347AD0">
      <w:t>J. J. Keller &amp; Associates, Inc.</w:t>
    </w:r>
  </w:p>
  <w:p w14:paraId="2127CAF4" w14:textId="77777777" w:rsidR="00347AD0" w:rsidRDefault="00347AD0" w:rsidP="00C71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13F90" w14:textId="77777777" w:rsidR="008C6BF0" w:rsidRDefault="008C6BF0" w:rsidP="00C7124A">
      <w:r>
        <w:separator/>
      </w:r>
    </w:p>
  </w:footnote>
  <w:footnote w:type="continuationSeparator" w:id="0">
    <w:p w14:paraId="7777F38C" w14:textId="77777777" w:rsidR="008C6BF0" w:rsidRDefault="008C6BF0" w:rsidP="00C71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69681" w14:textId="7B8BACAB" w:rsidR="00052384" w:rsidRDefault="0096237C" w:rsidP="00244D10">
    <w:pPr>
      <w:pStyle w:val="Header"/>
    </w:pPr>
    <w:r>
      <w:rPr>
        <w:noProof/>
      </w:rPr>
      <w:drawing>
        <wp:anchor distT="0" distB="0" distL="114300" distR="114300" simplePos="0" relativeHeight="251672576" behindDoc="1" locked="0" layoutInCell="1" allowOverlap="1" wp14:anchorId="2FB9B9D2" wp14:editId="63AFAC1A">
          <wp:simplePos x="0" y="0"/>
          <wp:positionH relativeFrom="column">
            <wp:posOffset>-911860</wp:posOffset>
          </wp:positionH>
          <wp:positionV relativeFrom="paragraph">
            <wp:posOffset>-729007</wp:posOffset>
          </wp:positionV>
          <wp:extent cx="7772400" cy="103216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86C56E" w14:textId="19431FC1" w:rsidR="00347AD0" w:rsidRDefault="00347AD0" w:rsidP="009623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62F0" w14:textId="24574FA6" w:rsidR="00347AD0" w:rsidRDefault="005A1134" w:rsidP="005A1134">
    <w:pPr>
      <w:ind w:left="-1440"/>
    </w:pPr>
    <w:r>
      <w:rPr>
        <w:noProof/>
      </w:rPr>
      <w:drawing>
        <wp:anchor distT="0" distB="0" distL="114300" distR="114300" simplePos="0" relativeHeight="251665408" behindDoc="1" locked="0" layoutInCell="1" allowOverlap="1" wp14:anchorId="44974E33" wp14:editId="22DBA890">
          <wp:simplePos x="0" y="0"/>
          <wp:positionH relativeFrom="column">
            <wp:posOffset>-925830</wp:posOffset>
          </wp:positionH>
          <wp:positionV relativeFrom="paragraph">
            <wp:posOffset>-247015</wp:posOffset>
          </wp:positionV>
          <wp:extent cx="7772400" cy="1035709"/>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57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16CBF" w14:textId="0D3B9E5D" w:rsidR="00B6213C" w:rsidRDefault="005A1134" w:rsidP="005A1134">
    <w:pPr>
      <w:tabs>
        <w:tab w:val="left" w:pos="3229"/>
      </w:tabs>
    </w:pPr>
    <w:r>
      <w:tab/>
    </w:r>
  </w:p>
  <w:p w14:paraId="5525DA3D" w14:textId="77777777" w:rsidR="00347AD0" w:rsidRDefault="00347AD0" w:rsidP="00C7124A"/>
  <w:p w14:paraId="283243EF" w14:textId="77777777" w:rsidR="00347AD0" w:rsidRDefault="00347AD0" w:rsidP="00C7124A">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B1C39"/>
    <w:multiLevelType w:val="hybridMultilevel"/>
    <w:tmpl w:val="C430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6A2B2D"/>
    <w:multiLevelType w:val="hybridMultilevel"/>
    <w:tmpl w:val="1ECA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B80A96"/>
    <w:multiLevelType w:val="hybridMultilevel"/>
    <w:tmpl w:val="8A463E6A"/>
    <w:lvl w:ilvl="0" w:tplc="6980C9F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1F22E3"/>
    <w:multiLevelType w:val="hybridMultilevel"/>
    <w:tmpl w:val="0AA0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10733B"/>
    <w:multiLevelType w:val="hybridMultilevel"/>
    <w:tmpl w:val="D24096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A983B2A"/>
    <w:multiLevelType w:val="hybridMultilevel"/>
    <w:tmpl w:val="5A34D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7C766D"/>
    <w:multiLevelType w:val="hybridMultilevel"/>
    <w:tmpl w:val="26280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DF056E"/>
    <w:multiLevelType w:val="hybridMultilevel"/>
    <w:tmpl w:val="11E25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921FED"/>
    <w:multiLevelType w:val="hybridMultilevel"/>
    <w:tmpl w:val="F8883BF6"/>
    <w:lvl w:ilvl="0" w:tplc="6980C9F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C66B38"/>
    <w:multiLevelType w:val="hybridMultilevel"/>
    <w:tmpl w:val="136C5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4454D9"/>
    <w:multiLevelType w:val="hybridMultilevel"/>
    <w:tmpl w:val="B24CB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4740BA"/>
    <w:multiLevelType w:val="hybridMultilevel"/>
    <w:tmpl w:val="B070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3504BB"/>
    <w:multiLevelType w:val="hybridMultilevel"/>
    <w:tmpl w:val="388E077E"/>
    <w:lvl w:ilvl="0" w:tplc="6980C9F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990753"/>
    <w:multiLevelType w:val="hybridMultilevel"/>
    <w:tmpl w:val="76980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06958086">
    <w:abstractNumId w:val="5"/>
  </w:num>
  <w:num w:numId="2" w16cid:durableId="1386375210">
    <w:abstractNumId w:val="6"/>
  </w:num>
  <w:num w:numId="3" w16cid:durableId="1813717298">
    <w:abstractNumId w:val="2"/>
  </w:num>
  <w:num w:numId="4" w16cid:durableId="564486654">
    <w:abstractNumId w:val="8"/>
  </w:num>
  <w:num w:numId="5" w16cid:durableId="1521697896">
    <w:abstractNumId w:val="12"/>
  </w:num>
  <w:num w:numId="6" w16cid:durableId="77026687">
    <w:abstractNumId w:val="3"/>
  </w:num>
  <w:num w:numId="7" w16cid:durableId="1782919041">
    <w:abstractNumId w:val="0"/>
  </w:num>
  <w:num w:numId="8" w16cid:durableId="154424179">
    <w:abstractNumId w:val="10"/>
  </w:num>
  <w:num w:numId="9" w16cid:durableId="1982273108">
    <w:abstractNumId w:val="1"/>
  </w:num>
  <w:num w:numId="10" w16cid:durableId="1164056070">
    <w:abstractNumId w:val="9"/>
  </w:num>
  <w:num w:numId="11" w16cid:durableId="1043558799">
    <w:abstractNumId w:val="4"/>
  </w:num>
  <w:num w:numId="12" w16cid:durableId="1283417703">
    <w:abstractNumId w:val="13"/>
  </w:num>
  <w:num w:numId="13" w16cid:durableId="1613131612">
    <w:abstractNumId w:val="11"/>
  </w:num>
  <w:num w:numId="14" w16cid:durableId="19868093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D96"/>
    <w:rsid w:val="00025148"/>
    <w:rsid w:val="00032B40"/>
    <w:rsid w:val="00052384"/>
    <w:rsid w:val="00064E1D"/>
    <w:rsid w:val="00084268"/>
    <w:rsid w:val="000B111E"/>
    <w:rsid w:val="000C66D0"/>
    <w:rsid w:val="000C6F61"/>
    <w:rsid w:val="000D1593"/>
    <w:rsid w:val="000E1578"/>
    <w:rsid w:val="001245BA"/>
    <w:rsid w:val="00152132"/>
    <w:rsid w:val="001607E1"/>
    <w:rsid w:val="00160BDE"/>
    <w:rsid w:val="001610D8"/>
    <w:rsid w:val="001679FD"/>
    <w:rsid w:val="001A2A1F"/>
    <w:rsid w:val="001A636B"/>
    <w:rsid w:val="001C71F7"/>
    <w:rsid w:val="001D140D"/>
    <w:rsid w:val="001D60F1"/>
    <w:rsid w:val="001E4344"/>
    <w:rsid w:val="00244D10"/>
    <w:rsid w:val="00251288"/>
    <w:rsid w:val="002B5DA6"/>
    <w:rsid w:val="002D1439"/>
    <w:rsid w:val="002D624E"/>
    <w:rsid w:val="002E28C7"/>
    <w:rsid w:val="00301D80"/>
    <w:rsid w:val="00310B5D"/>
    <w:rsid w:val="00324A15"/>
    <w:rsid w:val="003259E3"/>
    <w:rsid w:val="003443AE"/>
    <w:rsid w:val="003478BD"/>
    <w:rsid w:val="00347AD0"/>
    <w:rsid w:val="0038346E"/>
    <w:rsid w:val="00387DFE"/>
    <w:rsid w:val="003944AB"/>
    <w:rsid w:val="0039725A"/>
    <w:rsid w:val="003B129F"/>
    <w:rsid w:val="003B5A5B"/>
    <w:rsid w:val="003C0D09"/>
    <w:rsid w:val="003D1E78"/>
    <w:rsid w:val="003D4094"/>
    <w:rsid w:val="003E57AF"/>
    <w:rsid w:val="003F1D39"/>
    <w:rsid w:val="0042594B"/>
    <w:rsid w:val="00442226"/>
    <w:rsid w:val="00444B4D"/>
    <w:rsid w:val="00474F6F"/>
    <w:rsid w:val="00492E87"/>
    <w:rsid w:val="004A7837"/>
    <w:rsid w:val="004B1E8F"/>
    <w:rsid w:val="004C5592"/>
    <w:rsid w:val="004D6B20"/>
    <w:rsid w:val="004E0ED2"/>
    <w:rsid w:val="004F66FB"/>
    <w:rsid w:val="0057156B"/>
    <w:rsid w:val="005A1134"/>
    <w:rsid w:val="005A66F9"/>
    <w:rsid w:val="005B5EBB"/>
    <w:rsid w:val="005B68A8"/>
    <w:rsid w:val="005F02A9"/>
    <w:rsid w:val="00632523"/>
    <w:rsid w:val="0063533B"/>
    <w:rsid w:val="006766CE"/>
    <w:rsid w:val="006911D6"/>
    <w:rsid w:val="00697857"/>
    <w:rsid w:val="006C740D"/>
    <w:rsid w:val="006C7733"/>
    <w:rsid w:val="00710640"/>
    <w:rsid w:val="007277AA"/>
    <w:rsid w:val="00771175"/>
    <w:rsid w:val="0078337C"/>
    <w:rsid w:val="00785688"/>
    <w:rsid w:val="00793B7E"/>
    <w:rsid w:val="00794097"/>
    <w:rsid w:val="00794EB0"/>
    <w:rsid w:val="007F5EC2"/>
    <w:rsid w:val="00827248"/>
    <w:rsid w:val="00834307"/>
    <w:rsid w:val="00836D4A"/>
    <w:rsid w:val="0085003E"/>
    <w:rsid w:val="00850350"/>
    <w:rsid w:val="008602BD"/>
    <w:rsid w:val="008650D0"/>
    <w:rsid w:val="008A6CA6"/>
    <w:rsid w:val="008A6FD8"/>
    <w:rsid w:val="008B1548"/>
    <w:rsid w:val="008C6BF0"/>
    <w:rsid w:val="008D5EB6"/>
    <w:rsid w:val="00911ECC"/>
    <w:rsid w:val="009137D3"/>
    <w:rsid w:val="00955522"/>
    <w:rsid w:val="00957172"/>
    <w:rsid w:val="0096237C"/>
    <w:rsid w:val="009838BC"/>
    <w:rsid w:val="009C385E"/>
    <w:rsid w:val="009E0EC9"/>
    <w:rsid w:val="00A1071D"/>
    <w:rsid w:val="00A12A39"/>
    <w:rsid w:val="00A13135"/>
    <w:rsid w:val="00A13AD5"/>
    <w:rsid w:val="00A63EAD"/>
    <w:rsid w:val="00A853BB"/>
    <w:rsid w:val="00A87F3A"/>
    <w:rsid w:val="00A9064B"/>
    <w:rsid w:val="00AB6C90"/>
    <w:rsid w:val="00AC0D83"/>
    <w:rsid w:val="00AD215D"/>
    <w:rsid w:val="00AD25E3"/>
    <w:rsid w:val="00AF40E9"/>
    <w:rsid w:val="00B01DCB"/>
    <w:rsid w:val="00B13D96"/>
    <w:rsid w:val="00B2117E"/>
    <w:rsid w:val="00B216BF"/>
    <w:rsid w:val="00B6213C"/>
    <w:rsid w:val="00B640EF"/>
    <w:rsid w:val="00BA5134"/>
    <w:rsid w:val="00BB6BC3"/>
    <w:rsid w:val="00BF2D1B"/>
    <w:rsid w:val="00C35616"/>
    <w:rsid w:val="00C3708B"/>
    <w:rsid w:val="00C40825"/>
    <w:rsid w:val="00C618D5"/>
    <w:rsid w:val="00C7124A"/>
    <w:rsid w:val="00CC6F5E"/>
    <w:rsid w:val="00CD7375"/>
    <w:rsid w:val="00CF5816"/>
    <w:rsid w:val="00D16F9D"/>
    <w:rsid w:val="00D172B1"/>
    <w:rsid w:val="00D26B86"/>
    <w:rsid w:val="00D44D35"/>
    <w:rsid w:val="00D51258"/>
    <w:rsid w:val="00D87544"/>
    <w:rsid w:val="00E43219"/>
    <w:rsid w:val="00E509CE"/>
    <w:rsid w:val="00E672DF"/>
    <w:rsid w:val="00ED588E"/>
    <w:rsid w:val="00ED5D92"/>
    <w:rsid w:val="00EE2089"/>
    <w:rsid w:val="00F47E5B"/>
    <w:rsid w:val="00F61C25"/>
    <w:rsid w:val="00F67829"/>
    <w:rsid w:val="00F86000"/>
    <w:rsid w:val="00FB32E3"/>
    <w:rsid w:val="00FC5F6C"/>
    <w:rsid w:val="00FD4A5A"/>
    <w:rsid w:val="00FD7FDC"/>
    <w:rsid w:val="00FE1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B963E"/>
  <w15:docId w15:val="{5D5B7D8C-F425-487B-9270-22938E41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24A"/>
  </w:style>
  <w:style w:type="paragraph" w:styleId="Heading1">
    <w:name w:val="heading 1"/>
    <w:basedOn w:val="Normal"/>
    <w:next w:val="Normal"/>
    <w:link w:val="Heading1Char"/>
    <w:uiPriority w:val="9"/>
    <w:qFormat/>
    <w:rsid w:val="00C7124A"/>
    <w:pPr>
      <w:outlineLvl w:val="0"/>
    </w:pPr>
    <w:rPr>
      <w:rFonts w:ascii="Calibri" w:hAnsi="Calibri" w:cs="Calibri"/>
      <w:b/>
      <w:sz w:val="28"/>
      <w:szCs w:val="28"/>
    </w:rPr>
  </w:style>
  <w:style w:type="paragraph" w:styleId="Heading2">
    <w:name w:val="heading 2"/>
    <w:basedOn w:val="Normal"/>
    <w:next w:val="Normal"/>
    <w:link w:val="Heading2Char"/>
    <w:uiPriority w:val="9"/>
    <w:unhideWhenUsed/>
    <w:qFormat/>
    <w:rsid w:val="00CC6F5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5A66F9"/>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7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AD0"/>
  </w:style>
  <w:style w:type="paragraph" w:styleId="Footer">
    <w:name w:val="footer"/>
    <w:basedOn w:val="Normal"/>
    <w:link w:val="FooterChar"/>
    <w:uiPriority w:val="99"/>
    <w:unhideWhenUsed/>
    <w:rsid w:val="00347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AD0"/>
  </w:style>
  <w:style w:type="paragraph" w:styleId="BalloonText">
    <w:name w:val="Balloon Text"/>
    <w:basedOn w:val="Normal"/>
    <w:link w:val="BalloonTextChar"/>
    <w:uiPriority w:val="99"/>
    <w:semiHidden/>
    <w:unhideWhenUsed/>
    <w:rsid w:val="00347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AD0"/>
    <w:rPr>
      <w:rFonts w:ascii="Tahoma" w:hAnsi="Tahoma" w:cs="Tahoma"/>
      <w:sz w:val="16"/>
      <w:szCs w:val="16"/>
    </w:rPr>
  </w:style>
  <w:style w:type="paragraph" w:styleId="ListParagraph">
    <w:name w:val="List Paragraph"/>
    <w:basedOn w:val="Normal"/>
    <w:uiPriority w:val="34"/>
    <w:qFormat/>
    <w:rsid w:val="003443AE"/>
    <w:pPr>
      <w:ind w:left="720"/>
      <w:contextualSpacing/>
    </w:pPr>
  </w:style>
  <w:style w:type="character" w:customStyle="1" w:styleId="Heading1Char">
    <w:name w:val="Heading 1 Char"/>
    <w:basedOn w:val="DefaultParagraphFont"/>
    <w:link w:val="Heading1"/>
    <w:uiPriority w:val="9"/>
    <w:rsid w:val="00C7124A"/>
    <w:rPr>
      <w:rFonts w:ascii="Calibri" w:hAnsi="Calibri" w:cs="Calibri"/>
      <w:b/>
      <w:sz w:val="28"/>
      <w:szCs w:val="28"/>
    </w:rPr>
  </w:style>
  <w:style w:type="character" w:customStyle="1" w:styleId="Heading3Char">
    <w:name w:val="Heading 3 Char"/>
    <w:basedOn w:val="DefaultParagraphFont"/>
    <w:link w:val="Heading3"/>
    <w:uiPriority w:val="9"/>
    <w:rsid w:val="005A66F9"/>
    <w:rPr>
      <w:rFonts w:ascii="Arial" w:eastAsia="Times New Roman" w:hAnsi="Arial" w:cs="Arial"/>
      <w:b/>
      <w:bCs/>
      <w:sz w:val="26"/>
      <w:szCs w:val="26"/>
    </w:rPr>
  </w:style>
  <w:style w:type="table" w:styleId="TableGrid">
    <w:name w:val="Table Grid"/>
    <w:basedOn w:val="TableNormal"/>
    <w:uiPriority w:val="59"/>
    <w:rsid w:val="00785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3EAD"/>
    <w:rPr>
      <w:color w:val="808080"/>
    </w:rPr>
  </w:style>
  <w:style w:type="paragraph" w:customStyle="1" w:styleId="Pa5">
    <w:name w:val="Pa5"/>
    <w:basedOn w:val="Normal"/>
    <w:next w:val="Normal"/>
    <w:uiPriority w:val="99"/>
    <w:rsid w:val="00A13135"/>
    <w:pPr>
      <w:autoSpaceDE w:val="0"/>
      <w:autoSpaceDN w:val="0"/>
      <w:adjustRightInd w:val="0"/>
      <w:spacing w:after="0" w:line="241" w:lineRule="atLeast"/>
    </w:pPr>
    <w:rPr>
      <w:rFonts w:ascii="Myriad Pro" w:hAnsi="Myriad Pro"/>
      <w:sz w:val="24"/>
      <w:szCs w:val="24"/>
    </w:rPr>
  </w:style>
  <w:style w:type="character" w:customStyle="1" w:styleId="Heading2Char">
    <w:name w:val="Heading 2 Char"/>
    <w:basedOn w:val="DefaultParagraphFont"/>
    <w:link w:val="Heading2"/>
    <w:uiPriority w:val="9"/>
    <w:rsid w:val="00CC6F5E"/>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CC6F5E"/>
    <w:rPr>
      <w:sz w:val="16"/>
      <w:szCs w:val="16"/>
    </w:rPr>
  </w:style>
  <w:style w:type="paragraph" w:styleId="CommentText">
    <w:name w:val="annotation text"/>
    <w:basedOn w:val="Normal"/>
    <w:link w:val="CommentTextChar"/>
    <w:uiPriority w:val="99"/>
    <w:semiHidden/>
    <w:unhideWhenUsed/>
    <w:rsid w:val="00CC6F5E"/>
    <w:pPr>
      <w:spacing w:line="240" w:lineRule="auto"/>
    </w:pPr>
    <w:rPr>
      <w:sz w:val="20"/>
      <w:szCs w:val="20"/>
    </w:rPr>
  </w:style>
  <w:style w:type="character" w:customStyle="1" w:styleId="CommentTextChar">
    <w:name w:val="Comment Text Char"/>
    <w:basedOn w:val="DefaultParagraphFont"/>
    <w:link w:val="CommentText"/>
    <w:uiPriority w:val="99"/>
    <w:semiHidden/>
    <w:rsid w:val="00CC6F5E"/>
    <w:rPr>
      <w:sz w:val="20"/>
      <w:szCs w:val="20"/>
    </w:rPr>
  </w:style>
  <w:style w:type="character" w:styleId="Hyperlink">
    <w:name w:val="Hyperlink"/>
    <w:basedOn w:val="DefaultParagraphFont"/>
    <w:uiPriority w:val="99"/>
    <w:unhideWhenUsed/>
    <w:rsid w:val="00CC6F5E"/>
    <w:rPr>
      <w:color w:val="0000FF" w:themeColor="hyperlink"/>
      <w:u w:val="single"/>
    </w:rPr>
  </w:style>
  <w:style w:type="character" w:styleId="UnresolvedMention">
    <w:name w:val="Unresolved Mention"/>
    <w:basedOn w:val="DefaultParagraphFont"/>
    <w:uiPriority w:val="99"/>
    <w:semiHidden/>
    <w:unhideWhenUsed/>
    <w:rsid w:val="00CC6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70850">
      <w:bodyDiv w:val="1"/>
      <w:marLeft w:val="0"/>
      <w:marRight w:val="0"/>
      <w:marTop w:val="0"/>
      <w:marBottom w:val="0"/>
      <w:divBdr>
        <w:top w:val="none" w:sz="0" w:space="0" w:color="auto"/>
        <w:left w:val="none" w:sz="0" w:space="0" w:color="auto"/>
        <w:bottom w:val="none" w:sz="0" w:space="0" w:color="auto"/>
        <w:right w:val="none" w:sz="0" w:space="0" w:color="auto"/>
      </w:divBdr>
    </w:div>
    <w:div w:id="371660509">
      <w:bodyDiv w:val="1"/>
      <w:marLeft w:val="0"/>
      <w:marRight w:val="0"/>
      <w:marTop w:val="0"/>
      <w:marBottom w:val="0"/>
      <w:divBdr>
        <w:top w:val="none" w:sz="0" w:space="0" w:color="auto"/>
        <w:left w:val="none" w:sz="0" w:space="0" w:color="auto"/>
        <w:bottom w:val="none" w:sz="0" w:space="0" w:color="auto"/>
        <w:right w:val="none" w:sz="0" w:space="0" w:color="auto"/>
      </w:divBdr>
    </w:div>
    <w:div w:id="1168015351">
      <w:bodyDiv w:val="1"/>
      <w:marLeft w:val="0"/>
      <w:marRight w:val="0"/>
      <w:marTop w:val="0"/>
      <w:marBottom w:val="0"/>
      <w:divBdr>
        <w:top w:val="none" w:sz="0" w:space="0" w:color="auto"/>
        <w:left w:val="none" w:sz="0" w:space="0" w:color="auto"/>
        <w:bottom w:val="none" w:sz="0" w:space="0" w:color="auto"/>
        <w:right w:val="none" w:sz="0" w:space="0" w:color="auto"/>
      </w:divBdr>
    </w:div>
    <w:div w:id="1262294499">
      <w:bodyDiv w:val="1"/>
      <w:marLeft w:val="0"/>
      <w:marRight w:val="0"/>
      <w:marTop w:val="0"/>
      <w:marBottom w:val="0"/>
      <w:divBdr>
        <w:top w:val="none" w:sz="0" w:space="0" w:color="auto"/>
        <w:left w:val="none" w:sz="0" w:space="0" w:color="auto"/>
        <w:bottom w:val="none" w:sz="0" w:space="0" w:color="auto"/>
        <w:right w:val="none" w:sz="0" w:space="0" w:color="auto"/>
      </w:divBdr>
    </w:div>
    <w:div w:id="1495493137">
      <w:bodyDiv w:val="1"/>
      <w:marLeft w:val="0"/>
      <w:marRight w:val="0"/>
      <w:marTop w:val="0"/>
      <w:marBottom w:val="0"/>
      <w:divBdr>
        <w:top w:val="none" w:sz="0" w:space="0" w:color="auto"/>
        <w:left w:val="none" w:sz="0" w:space="0" w:color="auto"/>
        <w:bottom w:val="none" w:sz="0" w:space="0" w:color="auto"/>
        <w:right w:val="none" w:sz="0" w:space="0" w:color="auto"/>
      </w:divBdr>
    </w:div>
    <w:div w:id="171627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F32DDA25251C468656F16824C21678" ma:contentTypeVersion="12" ma:contentTypeDescription="Create a new document." ma:contentTypeScope="" ma:versionID="cd53b5fe2a86c4c695b7ddcb05de1389">
  <xsd:schema xmlns:xsd="http://www.w3.org/2001/XMLSchema" xmlns:xs="http://www.w3.org/2001/XMLSchema" xmlns:p="http://schemas.microsoft.com/office/2006/metadata/properties" xmlns:ns3="b9a2cc5e-7524-4a30-bfe1-ebe8bcb4501f" xmlns:ns4="7f4ded49-0460-47f4-911d-d05efd7b0919" targetNamespace="http://schemas.microsoft.com/office/2006/metadata/properties" ma:root="true" ma:fieldsID="c8811518875e5646dcfddfd5d36b7313" ns3:_="" ns4:_="">
    <xsd:import namespace="b9a2cc5e-7524-4a30-bfe1-ebe8bcb4501f"/>
    <xsd:import namespace="7f4ded49-0460-47f4-911d-d05efd7b091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2cc5e-7524-4a30-bfe1-ebe8bcb4501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4ded49-0460-47f4-911d-d05efd7b0919"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547765-677D-4340-8CAB-14EE32520AB5}">
  <ds:schemaRefs>
    <ds:schemaRef ds:uri="http://schemas.microsoft.com/sharepoint/v3/contenttype/forms"/>
  </ds:schemaRefs>
</ds:datastoreItem>
</file>

<file path=customXml/itemProps2.xml><?xml version="1.0" encoding="utf-8"?>
<ds:datastoreItem xmlns:ds="http://schemas.openxmlformats.org/officeDocument/2006/customXml" ds:itemID="{EE03B5CC-9391-4367-A7D9-D40D486B75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48D0BD-5AB5-4173-805E-CB4B8A2DF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2cc5e-7524-4a30-bfe1-ebe8bcb4501f"/>
    <ds:schemaRef ds:uri="7f4ded49-0460-47f4-911d-d05efd7b0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678064c-6cdb-49bd-bb4f-c75de829b25b}" enabled="1" method="Privileged" siteId="{a9691d3f-49e3-46a8-8b23-ddad274d0523}" contentBits="0"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1</Pages>
  <Words>281</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J.J. Keller &amp; Associates, Inc.</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Sanford, Derek R</dc:creator>
  <cp:lastModifiedBy>Wenzelow, Natalie L</cp:lastModifiedBy>
  <cp:revision>4</cp:revision>
  <dcterms:created xsi:type="dcterms:W3CDTF">2023-03-24T14:03:00Z</dcterms:created>
  <dcterms:modified xsi:type="dcterms:W3CDTF">2023-03-30T21:29:00Z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0x01010075F32DDA25251C468656F16824C21678</vt:lpwstr>
  </property>
  <property fmtid="{D5CDD505-2E9C-101B-9397-08002B2CF9AE}" pid="3" name="MSIP_Label_d678064c-6cdb-49bd-bb4f-c75de829b25b_Enabled">
    <vt:lpwstr>true</vt:lpwstr>
  </property>
  <property fmtid="{D5CDD505-2E9C-101B-9397-08002B2CF9AE}" pid="4" name="MSIP_Label_d678064c-6cdb-49bd-bb4f-c75de829b25b_SetDate">
    <vt:lpwstr>2021-02-18T22:09:10Z</vt:lpwstr>
  </property>
  <property fmtid="{D5CDD505-2E9C-101B-9397-08002B2CF9AE}" pid="5" name="MSIP_Label_d678064c-6cdb-49bd-bb4f-c75de829b25b_Method">
    <vt:lpwstr>Privileged</vt:lpwstr>
  </property>
  <property fmtid="{D5CDD505-2E9C-101B-9397-08002B2CF9AE}" pid="6" name="MSIP_Label_d678064c-6cdb-49bd-bb4f-c75de829b25b_Name">
    <vt:lpwstr>d678064c-6cdb-49bd-bb4f-c75de829b25b</vt:lpwstr>
  </property>
  <property fmtid="{D5CDD505-2E9C-101B-9397-08002B2CF9AE}" pid="7" name="MSIP_Label_d678064c-6cdb-49bd-bb4f-c75de829b25b_SiteId">
    <vt:lpwstr>a9691d3f-49e3-46a8-8b23-ddad274d0523</vt:lpwstr>
  </property>
  <property fmtid="{D5CDD505-2E9C-101B-9397-08002B2CF9AE}" pid="8" name="MSIP_Label_d678064c-6cdb-49bd-bb4f-c75de829b25b_ActionId">
    <vt:lpwstr>b26365a5-11d9-440c-886b-ecfd931e1bf0</vt:lpwstr>
  </property>
  <property fmtid="{D5CDD505-2E9C-101B-9397-08002B2CF9AE}" pid="9" name="MSIP_Label_d678064c-6cdb-49bd-bb4f-c75de829b25b_ContentBits">
    <vt:lpwstr>0</vt:lpwstr>
  </property>
  <property fmtid="{D5CDD505-2E9C-101B-9397-08002B2CF9AE}" pid="10" name="GrammarlyDocumentId">
    <vt:lpwstr>7df37d47d6d48916e762a5db6fc19e056c6f900bdb25dade4b6e383268056d2f</vt:lpwstr>
  </property>
</Properties>
</file>